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473A39" w14:textId="77777777" w:rsidR="00B46023" w:rsidRDefault="000228DA">
      <w:pPr>
        <w:pBdr>
          <w:top w:val="nil"/>
          <w:left w:val="nil"/>
          <w:bottom w:val="nil"/>
          <w:right w:val="nil"/>
          <w:between w:val="nil"/>
        </w:pBdr>
        <w:rPr>
          <w:rFonts w:ascii="Arial" w:eastAsia="Arial" w:hAnsi="Arial" w:cs="Arial"/>
        </w:rPr>
      </w:pPr>
      <w:r>
        <w:rPr>
          <w:rFonts w:ascii="Arial" w:eastAsia="Arial" w:hAnsi="Arial" w:cs="Arial"/>
          <w:noProof/>
          <w:lang w:val="en-US"/>
        </w:rPr>
        <w:drawing>
          <wp:inline distT="0" distB="0" distL="0" distR="0" wp14:anchorId="7438D2B6" wp14:editId="42F8975D">
            <wp:extent cx="2288998" cy="1199660"/>
            <wp:effectExtent l="0" t="0" r="0" b="0"/>
            <wp:docPr id="1" name="image2.png" descr="Macintosh HD:Users:brianapelton:Desktop:Screen Shot 2015-09-08 at 2.05.58 PM.png"/>
            <wp:cNvGraphicFramePr/>
            <a:graphic xmlns:a="http://schemas.openxmlformats.org/drawingml/2006/main">
              <a:graphicData uri="http://schemas.openxmlformats.org/drawingml/2006/picture">
                <pic:pic xmlns:pic="http://schemas.openxmlformats.org/drawingml/2006/picture">
                  <pic:nvPicPr>
                    <pic:cNvPr id="0" name="image2.png" descr="Macintosh HD:Users:brianapelton:Desktop:Screen Shot 2015-09-08 at 2.05.58 PM.png"/>
                    <pic:cNvPicPr preferRelativeResize="0"/>
                  </pic:nvPicPr>
                  <pic:blipFill>
                    <a:blip r:embed="rId7"/>
                    <a:srcRect/>
                    <a:stretch>
                      <a:fillRect/>
                    </a:stretch>
                  </pic:blipFill>
                  <pic:spPr>
                    <a:xfrm>
                      <a:off x="0" y="0"/>
                      <a:ext cx="2288998" cy="1199660"/>
                    </a:xfrm>
                    <a:prstGeom prst="rect">
                      <a:avLst/>
                    </a:prstGeom>
                    <a:ln/>
                  </pic:spPr>
                </pic:pic>
              </a:graphicData>
            </a:graphic>
          </wp:inline>
        </w:drawing>
      </w:r>
      <w:r>
        <w:rPr>
          <w:rFonts w:ascii="Arial" w:eastAsia="Arial" w:hAnsi="Arial" w:cs="Arial"/>
        </w:rPr>
        <w:tab/>
        <w:t xml:space="preserve">                                    </w:t>
      </w:r>
      <w:r>
        <w:rPr>
          <w:rFonts w:ascii="Arial" w:eastAsia="Arial" w:hAnsi="Arial" w:cs="Arial"/>
          <w:noProof/>
          <w:lang w:val="en-US"/>
        </w:rPr>
        <w:drawing>
          <wp:inline distT="0" distB="0" distL="0" distR="0" wp14:anchorId="55D39F61" wp14:editId="329628DA">
            <wp:extent cx="1735740" cy="1226877"/>
            <wp:effectExtent l="0" t="0" r="0" b="0"/>
            <wp:docPr id="2" name="image4.png" descr="Macintosh HD:Users:brianapelton:Desktop:Screen Shot 2015-09-08 at 2.06.07 PM.png"/>
            <wp:cNvGraphicFramePr/>
            <a:graphic xmlns:a="http://schemas.openxmlformats.org/drawingml/2006/main">
              <a:graphicData uri="http://schemas.openxmlformats.org/drawingml/2006/picture">
                <pic:pic xmlns:pic="http://schemas.openxmlformats.org/drawingml/2006/picture">
                  <pic:nvPicPr>
                    <pic:cNvPr id="0" name="image4.png" descr="Macintosh HD:Users:brianapelton:Desktop:Screen Shot 2015-09-08 at 2.06.07 PM.png"/>
                    <pic:cNvPicPr preferRelativeResize="0"/>
                  </pic:nvPicPr>
                  <pic:blipFill>
                    <a:blip r:embed="rId8"/>
                    <a:srcRect/>
                    <a:stretch>
                      <a:fillRect/>
                    </a:stretch>
                  </pic:blipFill>
                  <pic:spPr>
                    <a:xfrm>
                      <a:off x="0" y="0"/>
                      <a:ext cx="1735740" cy="1226877"/>
                    </a:xfrm>
                    <a:prstGeom prst="rect">
                      <a:avLst/>
                    </a:prstGeom>
                    <a:ln/>
                  </pic:spPr>
                </pic:pic>
              </a:graphicData>
            </a:graphic>
          </wp:inline>
        </w:drawing>
      </w:r>
    </w:p>
    <w:p w14:paraId="40918468" w14:textId="77777777" w:rsidR="00B46023" w:rsidRDefault="00B46023">
      <w:pPr>
        <w:pBdr>
          <w:top w:val="nil"/>
          <w:left w:val="nil"/>
          <w:bottom w:val="nil"/>
          <w:right w:val="nil"/>
          <w:between w:val="nil"/>
        </w:pBdr>
        <w:rPr>
          <w:rFonts w:ascii="Arial" w:eastAsia="Arial" w:hAnsi="Arial" w:cs="Arial"/>
        </w:rPr>
      </w:pPr>
    </w:p>
    <w:p w14:paraId="2991729C" w14:textId="22C79F26" w:rsidR="00B46023" w:rsidRDefault="000228DA">
      <w:pPr>
        <w:pBdr>
          <w:top w:val="nil"/>
          <w:left w:val="nil"/>
          <w:bottom w:val="nil"/>
          <w:right w:val="nil"/>
          <w:between w:val="nil"/>
        </w:pBdr>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004A3229">
        <w:rPr>
          <w:rFonts w:ascii="Arial" w:eastAsia="Arial" w:hAnsi="Arial" w:cs="Arial"/>
          <w:color w:val="000000"/>
        </w:rPr>
        <w:t xml:space="preserve">                      </w:t>
      </w:r>
      <w:bookmarkStart w:id="0" w:name="_GoBack"/>
      <w:bookmarkEnd w:id="0"/>
    </w:p>
    <w:p w14:paraId="4BE68291" w14:textId="77777777" w:rsidR="00B46023" w:rsidRDefault="000228DA">
      <w:pPr>
        <w:pBdr>
          <w:top w:val="nil"/>
          <w:left w:val="nil"/>
          <w:bottom w:val="nil"/>
          <w:right w:val="nil"/>
          <w:between w:val="nil"/>
        </w:pBdr>
        <w:rPr>
          <w:rFonts w:ascii="Arial" w:eastAsia="Arial" w:hAnsi="Arial" w:cs="Arial"/>
          <w:color w:val="000000"/>
        </w:rPr>
      </w:pPr>
      <w:r>
        <w:rPr>
          <w:rFonts w:ascii="Arial" w:eastAsia="Arial" w:hAnsi="Arial" w:cs="Arial"/>
          <w:color w:val="000000"/>
        </w:rPr>
        <w:t>Greetings Hunter Families,</w:t>
      </w:r>
    </w:p>
    <w:p w14:paraId="652BE1D8" w14:textId="77777777" w:rsidR="00B46023" w:rsidRDefault="00B46023">
      <w:pPr>
        <w:pBdr>
          <w:top w:val="nil"/>
          <w:left w:val="nil"/>
          <w:bottom w:val="nil"/>
          <w:right w:val="nil"/>
          <w:between w:val="nil"/>
        </w:pBdr>
        <w:rPr>
          <w:rFonts w:ascii="Arial" w:eastAsia="Arial" w:hAnsi="Arial" w:cs="Arial"/>
          <w:color w:val="000000"/>
        </w:rPr>
      </w:pPr>
    </w:p>
    <w:p w14:paraId="5F840E42" w14:textId="77777777" w:rsidR="00B46023" w:rsidRDefault="000228D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are excited to inform you that Hunter GT / AIG Magnet Elementary will </w:t>
      </w:r>
      <w:r>
        <w:rPr>
          <w:rFonts w:ascii="Arial" w:eastAsia="Arial" w:hAnsi="Arial" w:cs="Arial"/>
        </w:rPr>
        <w:t>again participate</w:t>
      </w:r>
      <w:r>
        <w:rPr>
          <w:rFonts w:ascii="Arial" w:eastAsia="Arial" w:hAnsi="Arial" w:cs="Arial"/>
          <w:color w:val="000000"/>
        </w:rPr>
        <w:t xml:space="preserve"> this year in Wake County Public School System’s Bring Your Own Device Program. The B.Y.O.D. initiative at Hunter involves all students, teachers, parents and administrators working together to create a technologically advanced learning environment. Hunter will allow students to bring their own technology devices (laptops, smart phones, Nooks, tablets, iPads, etc.) into the classroom. These devices will be used at the discretion of individual teachers, specialists, and administrators to enhance lessons and learning while at Hunter. Teachers will incorporate devices at appropriate points within their lessons to enable students to think critically, visibly, and globally in the classroom.</w:t>
      </w:r>
    </w:p>
    <w:p w14:paraId="6823DE4E" w14:textId="77777777" w:rsidR="00B46023" w:rsidRDefault="00B46023">
      <w:pPr>
        <w:pBdr>
          <w:top w:val="nil"/>
          <w:left w:val="nil"/>
          <w:bottom w:val="nil"/>
          <w:right w:val="nil"/>
          <w:between w:val="nil"/>
        </w:pBdr>
        <w:rPr>
          <w:rFonts w:ascii="Arial" w:eastAsia="Arial" w:hAnsi="Arial" w:cs="Arial"/>
          <w:color w:val="000000"/>
        </w:rPr>
      </w:pPr>
    </w:p>
    <w:p w14:paraId="4314387E" w14:textId="01274E27" w:rsidR="00B46023" w:rsidRDefault="000228DA">
      <w:pPr>
        <w:pBdr>
          <w:top w:val="nil"/>
          <w:left w:val="nil"/>
          <w:bottom w:val="nil"/>
          <w:right w:val="nil"/>
          <w:between w:val="nil"/>
        </w:pBdr>
        <w:rPr>
          <w:rFonts w:ascii="Arial" w:eastAsia="Arial" w:hAnsi="Arial" w:cs="Arial"/>
          <w:color w:val="000000"/>
        </w:rPr>
      </w:pPr>
      <w:r>
        <w:rPr>
          <w:rFonts w:ascii="Arial" w:eastAsia="Arial" w:hAnsi="Arial" w:cs="Arial"/>
          <w:color w:val="000000"/>
        </w:rPr>
        <w:t>B.Y.O.D. will grant students the privilege to use devices in the classroom, however, this is a choice program. Students are not required to bring </w:t>
      </w:r>
      <w:r w:rsidR="003818B7">
        <w:rPr>
          <w:rFonts w:ascii="Arial" w:eastAsia="Arial" w:hAnsi="Arial" w:cs="Arial"/>
          <w:color w:val="000000"/>
        </w:rPr>
        <w:t>devices</w:t>
      </w:r>
      <w:r>
        <w:rPr>
          <w:rFonts w:ascii="Arial" w:eastAsia="Arial" w:hAnsi="Arial" w:cs="Arial"/>
          <w:color w:val="000000"/>
        </w:rPr>
        <w:t xml:space="preserve"> and will be provided opportunities to work with school owned technology if they do not have a personal device available.</w:t>
      </w:r>
    </w:p>
    <w:p w14:paraId="79C811A9" w14:textId="77777777" w:rsidR="00B46023" w:rsidRDefault="00B46023">
      <w:pPr>
        <w:pBdr>
          <w:top w:val="nil"/>
          <w:left w:val="nil"/>
          <w:bottom w:val="nil"/>
          <w:right w:val="nil"/>
          <w:between w:val="nil"/>
        </w:pBdr>
        <w:rPr>
          <w:rFonts w:ascii="Arial" w:eastAsia="Arial" w:hAnsi="Arial" w:cs="Arial"/>
          <w:color w:val="000000"/>
        </w:rPr>
      </w:pPr>
    </w:p>
    <w:p w14:paraId="0B5A8313" w14:textId="77777777" w:rsidR="00B46023" w:rsidRDefault="000228DA">
      <w:pPr>
        <w:pBdr>
          <w:top w:val="nil"/>
          <w:left w:val="nil"/>
          <w:bottom w:val="nil"/>
          <w:right w:val="nil"/>
          <w:between w:val="nil"/>
        </w:pBdr>
        <w:rPr>
          <w:rFonts w:ascii="Arial" w:eastAsia="Arial" w:hAnsi="Arial" w:cs="Arial"/>
          <w:color w:val="000000"/>
        </w:rPr>
      </w:pPr>
      <w:r>
        <w:rPr>
          <w:rFonts w:ascii="Arial" w:eastAsia="Arial" w:hAnsi="Arial" w:cs="Arial"/>
          <w:color w:val="000000"/>
        </w:rPr>
        <w:t>Teachers are facilitators of instruction and will not address technical issues with students’ personal devices in the classroom. They will provide guidance on how to use devices for learning, but technical support is the responsibility of the students and parents. Teachers will regularly communicate information regarding educational apps that parents may choose to download to their child’s personal devices at home.</w:t>
      </w:r>
    </w:p>
    <w:p w14:paraId="2A631AFD" w14:textId="77777777" w:rsidR="00B46023" w:rsidRDefault="00B46023">
      <w:pPr>
        <w:pBdr>
          <w:top w:val="nil"/>
          <w:left w:val="nil"/>
          <w:bottom w:val="nil"/>
          <w:right w:val="nil"/>
          <w:between w:val="nil"/>
        </w:pBdr>
        <w:rPr>
          <w:rFonts w:ascii="Arial" w:eastAsia="Arial" w:hAnsi="Arial" w:cs="Arial"/>
          <w:color w:val="000000"/>
        </w:rPr>
      </w:pPr>
    </w:p>
    <w:p w14:paraId="370F2065" w14:textId="457CC626" w:rsidR="00B46023" w:rsidRDefault="000228D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Hunter is not liable for any device that is stolen or damaged. Responsibility to keep the </w:t>
      </w:r>
      <w:r>
        <w:rPr>
          <w:rFonts w:ascii="Arial" w:eastAsia="Arial" w:hAnsi="Arial" w:cs="Arial"/>
        </w:rPr>
        <w:t>device secure</w:t>
      </w:r>
      <w:r>
        <w:rPr>
          <w:rFonts w:ascii="Arial" w:eastAsia="Arial" w:hAnsi="Arial" w:cs="Arial"/>
          <w:color w:val="000000"/>
        </w:rPr>
        <w:t xml:space="preserve"> rests with the individual owner. Teachers are required to lock the doors when leaving for lunch, specials, recess, etc. to ensure limited access to the classrooms. We recommend using skins (decals) and protective cases for an easy identification, differentiation, and protection of personal devices. If a device is stolen or damaged, the situation will be handled through the administrative office. </w:t>
      </w:r>
      <w:r w:rsidR="003818B7">
        <w:rPr>
          <w:rFonts w:ascii="Arial" w:eastAsia="Arial" w:hAnsi="Arial" w:cs="Arial"/>
          <w:color w:val="000000"/>
        </w:rPr>
        <w:t xml:space="preserve"> </w:t>
      </w:r>
    </w:p>
    <w:p w14:paraId="6E120CAA" w14:textId="77777777" w:rsidR="003818B7" w:rsidRDefault="003818B7">
      <w:pPr>
        <w:pBdr>
          <w:top w:val="nil"/>
          <w:left w:val="nil"/>
          <w:bottom w:val="nil"/>
          <w:right w:val="nil"/>
          <w:between w:val="nil"/>
        </w:pBdr>
        <w:rPr>
          <w:rFonts w:ascii="Arial" w:eastAsia="Arial" w:hAnsi="Arial" w:cs="Arial"/>
          <w:color w:val="000000"/>
        </w:rPr>
      </w:pPr>
    </w:p>
    <w:p w14:paraId="5ECA8B53" w14:textId="1D05557C" w:rsidR="003818B7" w:rsidRDefault="003818B7">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Students are responsible to bring devices to school on time and to remember to take them home.  Staff will not accept devices brought late to school, and staff will not “unlock” classrooms to allow students to retrieve a forgotten device.  </w:t>
      </w:r>
    </w:p>
    <w:p w14:paraId="5A5A9D47" w14:textId="77777777" w:rsidR="00B46023" w:rsidRDefault="00B46023">
      <w:pPr>
        <w:pBdr>
          <w:top w:val="nil"/>
          <w:left w:val="nil"/>
          <w:bottom w:val="nil"/>
          <w:right w:val="nil"/>
          <w:between w:val="nil"/>
        </w:pBdr>
        <w:rPr>
          <w:rFonts w:ascii="Arial" w:eastAsia="Arial" w:hAnsi="Arial" w:cs="Arial"/>
          <w:color w:val="000000"/>
        </w:rPr>
      </w:pPr>
    </w:p>
    <w:p w14:paraId="61509DC8" w14:textId="77777777" w:rsidR="00B46023" w:rsidRDefault="000228D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review and sign the B.Y.O.D. agreement found on the back. Students will be permitted to use personal technology devices only if the agreement is signed by all parties and returned to the homeroom teacher. </w:t>
      </w:r>
    </w:p>
    <w:p w14:paraId="6CC1FE8F" w14:textId="77777777" w:rsidR="00B46023" w:rsidRDefault="00B46023">
      <w:pPr>
        <w:pBdr>
          <w:top w:val="nil"/>
          <w:left w:val="nil"/>
          <w:bottom w:val="nil"/>
          <w:right w:val="nil"/>
          <w:between w:val="nil"/>
        </w:pBdr>
        <w:rPr>
          <w:rFonts w:ascii="Arial" w:eastAsia="Arial" w:hAnsi="Arial" w:cs="Arial"/>
          <w:color w:val="000000"/>
        </w:rPr>
      </w:pPr>
    </w:p>
    <w:p w14:paraId="694FAC48" w14:textId="77777777" w:rsidR="00B46023" w:rsidRDefault="000228DA">
      <w:pPr>
        <w:pBdr>
          <w:top w:val="nil"/>
          <w:left w:val="nil"/>
          <w:bottom w:val="nil"/>
          <w:right w:val="nil"/>
          <w:between w:val="nil"/>
        </w:pBdr>
        <w:rPr>
          <w:rFonts w:ascii="Arial" w:eastAsia="Arial" w:hAnsi="Arial" w:cs="Arial"/>
          <w:color w:val="000000"/>
        </w:rPr>
      </w:pPr>
      <w:r>
        <w:rPr>
          <w:rFonts w:ascii="Arial" w:eastAsia="Arial" w:hAnsi="Arial" w:cs="Arial"/>
          <w:color w:val="000000"/>
        </w:rPr>
        <w:t>Sincerely,</w:t>
      </w:r>
    </w:p>
    <w:p w14:paraId="30913B92" w14:textId="77777777" w:rsidR="00B46023" w:rsidRDefault="00B46023">
      <w:pPr>
        <w:pBdr>
          <w:top w:val="nil"/>
          <w:left w:val="nil"/>
          <w:bottom w:val="nil"/>
          <w:right w:val="nil"/>
          <w:between w:val="nil"/>
        </w:pBdr>
        <w:rPr>
          <w:rFonts w:ascii="Arial" w:eastAsia="Arial" w:hAnsi="Arial" w:cs="Arial"/>
          <w:color w:val="000000"/>
        </w:rPr>
      </w:pPr>
    </w:p>
    <w:p w14:paraId="4EA71BB7" w14:textId="77777777" w:rsidR="00B46023" w:rsidRDefault="00B46023">
      <w:pPr>
        <w:pBdr>
          <w:top w:val="nil"/>
          <w:left w:val="nil"/>
          <w:bottom w:val="nil"/>
          <w:right w:val="nil"/>
          <w:between w:val="nil"/>
        </w:pBdr>
        <w:rPr>
          <w:rFonts w:ascii="Arial" w:eastAsia="Arial" w:hAnsi="Arial" w:cs="Arial"/>
          <w:color w:val="000000"/>
        </w:rPr>
      </w:pPr>
    </w:p>
    <w:p w14:paraId="3AE25E33" w14:textId="7814EC4A" w:rsidR="00B46023" w:rsidRDefault="003818B7">
      <w:pPr>
        <w:pBdr>
          <w:top w:val="nil"/>
          <w:left w:val="nil"/>
          <w:bottom w:val="nil"/>
          <w:right w:val="nil"/>
          <w:between w:val="nil"/>
        </w:pBdr>
        <w:rPr>
          <w:rFonts w:ascii="Arial" w:eastAsia="Arial" w:hAnsi="Arial" w:cs="Arial"/>
          <w:color w:val="000000"/>
        </w:rPr>
      </w:pPr>
      <w:r>
        <w:rPr>
          <w:rFonts w:ascii="Arial" w:eastAsia="Arial" w:hAnsi="Arial" w:cs="Arial"/>
          <w:color w:val="000000"/>
        </w:rPr>
        <w:t>Hunter GT / AIG Magnet Elementary Media Technology Advisory Committee</w:t>
      </w:r>
      <w:r w:rsidR="000228DA">
        <w:rPr>
          <w:rFonts w:ascii="Arial" w:eastAsia="Arial" w:hAnsi="Arial" w:cs="Arial"/>
          <w:color w:val="000000"/>
        </w:rPr>
        <w:tab/>
      </w:r>
      <w:r w:rsidR="000228DA">
        <w:rPr>
          <w:rFonts w:ascii="Arial" w:eastAsia="Arial" w:hAnsi="Arial" w:cs="Arial"/>
          <w:color w:val="000000"/>
        </w:rPr>
        <w:tab/>
      </w:r>
    </w:p>
    <w:p w14:paraId="263B3DC7" w14:textId="77777777" w:rsidR="00B21DD0" w:rsidRDefault="00B21DD0">
      <w:pPr>
        <w:pBdr>
          <w:top w:val="nil"/>
          <w:left w:val="nil"/>
          <w:bottom w:val="nil"/>
          <w:right w:val="nil"/>
          <w:between w:val="nil"/>
        </w:pBdr>
        <w:rPr>
          <w:rFonts w:ascii="Arial" w:eastAsia="Arial" w:hAnsi="Arial" w:cs="Arial"/>
          <w:color w:val="000000"/>
        </w:rPr>
      </w:pPr>
    </w:p>
    <w:p w14:paraId="19449EAD" w14:textId="77777777" w:rsidR="00B46023" w:rsidRDefault="000228DA">
      <w:pPr>
        <w:pBdr>
          <w:top w:val="nil"/>
          <w:left w:val="nil"/>
          <w:bottom w:val="nil"/>
          <w:right w:val="nil"/>
          <w:between w:val="nil"/>
        </w:pBdr>
        <w:rPr>
          <w:rFonts w:ascii="Arial" w:eastAsia="Arial" w:hAnsi="Arial" w:cs="Arial"/>
        </w:rPr>
      </w:pPr>
      <w:r>
        <w:rPr>
          <w:rFonts w:ascii="Arial" w:eastAsia="Arial" w:hAnsi="Arial" w:cs="Arial"/>
        </w:rPr>
        <w:t>Please read, discuss, and initial each section.  Then, sign the bottom of this form and return to your child’s teacher.  Thank you!</w:t>
      </w:r>
    </w:p>
    <w:p w14:paraId="788805A5" w14:textId="77777777" w:rsidR="00B46023" w:rsidRDefault="00B46023">
      <w:pPr>
        <w:pBdr>
          <w:top w:val="nil"/>
          <w:left w:val="nil"/>
          <w:bottom w:val="nil"/>
          <w:right w:val="nil"/>
          <w:between w:val="nil"/>
        </w:pBdr>
        <w:rPr>
          <w:rFonts w:ascii="Arial" w:eastAsia="Arial" w:hAnsi="Arial" w:cs="Arial"/>
        </w:rPr>
      </w:pPr>
    </w:p>
    <w:tbl>
      <w:tblPr>
        <w:tblStyle w:val="a"/>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785"/>
        <w:gridCol w:w="7095"/>
      </w:tblGrid>
      <w:tr w:rsidR="00B46023" w14:paraId="306BB508" w14:textId="77777777">
        <w:tc>
          <w:tcPr>
            <w:tcW w:w="1560" w:type="dxa"/>
          </w:tcPr>
          <w:p w14:paraId="154D90FE" w14:textId="77777777" w:rsidR="00B46023" w:rsidRDefault="000228DA">
            <w:pPr>
              <w:pBdr>
                <w:top w:val="nil"/>
                <w:left w:val="nil"/>
                <w:bottom w:val="nil"/>
                <w:right w:val="nil"/>
                <w:between w:val="nil"/>
              </w:pBdr>
              <w:jc w:val="center"/>
              <w:rPr>
                <w:rFonts w:ascii="Arial" w:eastAsia="Arial" w:hAnsi="Arial" w:cs="Arial"/>
                <w:b/>
              </w:rPr>
            </w:pPr>
            <w:r>
              <w:rPr>
                <w:rFonts w:ascii="Arial" w:eastAsia="Arial" w:hAnsi="Arial" w:cs="Arial"/>
                <w:b/>
              </w:rPr>
              <w:t>Student’s Initials</w:t>
            </w:r>
          </w:p>
        </w:tc>
        <w:tc>
          <w:tcPr>
            <w:tcW w:w="1785" w:type="dxa"/>
          </w:tcPr>
          <w:p w14:paraId="5BC01219" w14:textId="77777777" w:rsidR="00B46023" w:rsidRDefault="000228DA">
            <w:pPr>
              <w:pBdr>
                <w:top w:val="nil"/>
                <w:left w:val="nil"/>
                <w:bottom w:val="nil"/>
                <w:right w:val="nil"/>
                <w:between w:val="nil"/>
              </w:pBdr>
              <w:jc w:val="center"/>
              <w:rPr>
                <w:rFonts w:ascii="Arial" w:eastAsia="Arial" w:hAnsi="Arial" w:cs="Arial"/>
                <w:b/>
              </w:rPr>
            </w:pPr>
            <w:r>
              <w:rPr>
                <w:rFonts w:ascii="Arial" w:eastAsia="Arial" w:hAnsi="Arial" w:cs="Arial"/>
                <w:b/>
              </w:rPr>
              <w:t>Parent’s Initials</w:t>
            </w:r>
          </w:p>
        </w:tc>
        <w:tc>
          <w:tcPr>
            <w:tcW w:w="7095" w:type="dxa"/>
          </w:tcPr>
          <w:p w14:paraId="72834144" w14:textId="77777777" w:rsidR="00B46023" w:rsidRDefault="000228DA">
            <w:pPr>
              <w:pBdr>
                <w:top w:val="nil"/>
                <w:left w:val="nil"/>
                <w:bottom w:val="nil"/>
                <w:right w:val="nil"/>
                <w:between w:val="nil"/>
              </w:pBdr>
              <w:jc w:val="center"/>
              <w:rPr>
                <w:rFonts w:ascii="Arial" w:eastAsia="Arial" w:hAnsi="Arial" w:cs="Arial"/>
                <w:b/>
              </w:rPr>
            </w:pPr>
            <w:r>
              <w:rPr>
                <w:rFonts w:ascii="Arial" w:eastAsia="Arial" w:hAnsi="Arial" w:cs="Arial"/>
                <w:b/>
              </w:rPr>
              <w:t>STARS Expectations</w:t>
            </w:r>
          </w:p>
        </w:tc>
      </w:tr>
      <w:tr w:rsidR="00B46023" w14:paraId="5B4B6262" w14:textId="77777777">
        <w:tc>
          <w:tcPr>
            <w:tcW w:w="1560" w:type="dxa"/>
          </w:tcPr>
          <w:p w14:paraId="2F0CB9F7" w14:textId="77777777" w:rsidR="00B46023" w:rsidRDefault="00B46023">
            <w:pPr>
              <w:pBdr>
                <w:top w:val="nil"/>
                <w:left w:val="nil"/>
                <w:bottom w:val="nil"/>
                <w:right w:val="nil"/>
                <w:between w:val="nil"/>
              </w:pBdr>
              <w:rPr>
                <w:rFonts w:ascii="Arial" w:eastAsia="Arial" w:hAnsi="Arial" w:cs="Arial"/>
              </w:rPr>
            </w:pPr>
          </w:p>
        </w:tc>
        <w:tc>
          <w:tcPr>
            <w:tcW w:w="1785" w:type="dxa"/>
          </w:tcPr>
          <w:p w14:paraId="16470C34" w14:textId="77777777" w:rsidR="00B46023" w:rsidRDefault="00B46023">
            <w:pPr>
              <w:pBdr>
                <w:top w:val="nil"/>
                <w:left w:val="nil"/>
                <w:bottom w:val="nil"/>
                <w:right w:val="nil"/>
                <w:between w:val="nil"/>
              </w:pBdr>
              <w:rPr>
                <w:rFonts w:ascii="Arial" w:eastAsia="Arial" w:hAnsi="Arial" w:cs="Arial"/>
              </w:rPr>
            </w:pPr>
          </w:p>
        </w:tc>
        <w:tc>
          <w:tcPr>
            <w:tcW w:w="7095" w:type="dxa"/>
          </w:tcPr>
          <w:p w14:paraId="3EABE7B4" w14:textId="77777777" w:rsidR="00B46023" w:rsidRDefault="000228DA">
            <w:pPr>
              <w:pBdr>
                <w:top w:val="nil"/>
                <w:left w:val="nil"/>
                <w:bottom w:val="nil"/>
                <w:right w:val="nil"/>
                <w:between w:val="nil"/>
              </w:pBdr>
              <w:jc w:val="center"/>
              <w:rPr>
                <w:rFonts w:ascii="Arial" w:eastAsia="Arial" w:hAnsi="Arial" w:cs="Arial"/>
              </w:rPr>
            </w:pPr>
            <w:r>
              <w:rPr>
                <w:rFonts w:ascii="Arial" w:eastAsia="Arial" w:hAnsi="Arial" w:cs="Arial"/>
                <w:b/>
              </w:rPr>
              <w:t>Safety</w:t>
            </w:r>
          </w:p>
          <w:p w14:paraId="63E4C2CC" w14:textId="77777777" w:rsidR="00B46023" w:rsidRDefault="000228DA">
            <w:pPr>
              <w:numPr>
                <w:ilvl w:val="0"/>
                <w:numId w:val="3"/>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Do not leave your device on campus after school.</w:t>
            </w:r>
          </w:p>
          <w:p w14:paraId="5A120737" w14:textId="77777777" w:rsidR="00B46023" w:rsidRDefault="000228DA">
            <w:pPr>
              <w:numPr>
                <w:ilvl w:val="0"/>
                <w:numId w:val="3"/>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Keep it in your backpack when it’s not being used.</w:t>
            </w:r>
          </w:p>
          <w:p w14:paraId="00ABB388" w14:textId="77777777" w:rsidR="00B46023" w:rsidRDefault="000228DA">
            <w:pPr>
              <w:numPr>
                <w:ilvl w:val="0"/>
                <w:numId w:val="3"/>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Do not share your device with other students.</w:t>
            </w:r>
          </w:p>
          <w:p w14:paraId="5613271F" w14:textId="77777777" w:rsidR="00B46023" w:rsidRDefault="000228DA">
            <w:pPr>
              <w:numPr>
                <w:ilvl w:val="0"/>
                <w:numId w:val="3"/>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Place it securely on a desk, table or in your lap while it’s being used.</w:t>
            </w:r>
          </w:p>
          <w:p w14:paraId="37D0AB60" w14:textId="77777777" w:rsidR="00B46023" w:rsidRDefault="000228DA">
            <w:pPr>
              <w:numPr>
                <w:ilvl w:val="0"/>
                <w:numId w:val="3"/>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If inappropriate material appears on your screen, notify and show your teacher(not your classmates) immediately.</w:t>
            </w:r>
          </w:p>
        </w:tc>
      </w:tr>
      <w:tr w:rsidR="00B46023" w14:paraId="09DC852A" w14:textId="77777777">
        <w:tc>
          <w:tcPr>
            <w:tcW w:w="1560" w:type="dxa"/>
          </w:tcPr>
          <w:p w14:paraId="760A21A4" w14:textId="77777777" w:rsidR="00B46023" w:rsidRDefault="00B46023">
            <w:pPr>
              <w:pBdr>
                <w:top w:val="nil"/>
                <w:left w:val="nil"/>
                <w:bottom w:val="nil"/>
                <w:right w:val="nil"/>
                <w:between w:val="nil"/>
              </w:pBdr>
              <w:rPr>
                <w:rFonts w:ascii="Arial" w:eastAsia="Arial" w:hAnsi="Arial" w:cs="Arial"/>
              </w:rPr>
            </w:pPr>
          </w:p>
        </w:tc>
        <w:tc>
          <w:tcPr>
            <w:tcW w:w="1785" w:type="dxa"/>
          </w:tcPr>
          <w:p w14:paraId="7DB97AD3" w14:textId="77777777" w:rsidR="00B46023" w:rsidRDefault="00B46023">
            <w:pPr>
              <w:pBdr>
                <w:top w:val="nil"/>
                <w:left w:val="nil"/>
                <w:bottom w:val="nil"/>
                <w:right w:val="nil"/>
                <w:between w:val="nil"/>
              </w:pBdr>
              <w:rPr>
                <w:rFonts w:ascii="Arial" w:eastAsia="Arial" w:hAnsi="Arial" w:cs="Arial"/>
              </w:rPr>
            </w:pPr>
          </w:p>
        </w:tc>
        <w:tc>
          <w:tcPr>
            <w:tcW w:w="7095" w:type="dxa"/>
          </w:tcPr>
          <w:p w14:paraId="4FA9E05F" w14:textId="77777777" w:rsidR="00B46023" w:rsidRDefault="000228DA">
            <w:pPr>
              <w:pBdr>
                <w:top w:val="nil"/>
                <w:left w:val="nil"/>
                <w:bottom w:val="nil"/>
                <w:right w:val="nil"/>
                <w:between w:val="nil"/>
              </w:pBdr>
              <w:jc w:val="center"/>
              <w:rPr>
                <w:rFonts w:ascii="Arial" w:eastAsia="Arial" w:hAnsi="Arial" w:cs="Arial"/>
                <w:b/>
              </w:rPr>
            </w:pPr>
            <w:r>
              <w:rPr>
                <w:rFonts w:ascii="Arial" w:eastAsia="Arial" w:hAnsi="Arial" w:cs="Arial"/>
                <w:b/>
              </w:rPr>
              <w:t>Teamwork</w:t>
            </w:r>
          </w:p>
          <w:p w14:paraId="43116FC2" w14:textId="77777777" w:rsidR="00B46023" w:rsidRDefault="000228DA">
            <w:pPr>
              <w:numPr>
                <w:ilvl w:val="0"/>
                <w:numId w:val="4"/>
              </w:numPr>
              <w:pBdr>
                <w:top w:val="nil"/>
                <w:left w:val="nil"/>
                <w:bottom w:val="nil"/>
                <w:right w:val="nil"/>
                <w:between w:val="nil"/>
              </w:pBdr>
              <w:spacing w:line="276" w:lineRule="auto"/>
              <w:contextualSpacing/>
              <w:rPr>
                <w:rFonts w:ascii="Arial" w:eastAsia="Arial" w:hAnsi="Arial" w:cs="Arial"/>
                <w:highlight w:val="white"/>
              </w:rPr>
            </w:pPr>
            <w:r>
              <w:rPr>
                <w:rFonts w:ascii="Arial" w:eastAsia="Arial" w:hAnsi="Arial" w:cs="Arial"/>
                <w:highlight w:val="white"/>
              </w:rPr>
              <w:t>All devices must be in silent mode while on school campus and while riding a school bus.</w:t>
            </w:r>
          </w:p>
          <w:p w14:paraId="0EF937C0" w14:textId="77777777" w:rsidR="00B46023" w:rsidRDefault="000228DA">
            <w:pPr>
              <w:numPr>
                <w:ilvl w:val="0"/>
                <w:numId w:val="4"/>
              </w:numPr>
              <w:pBdr>
                <w:top w:val="nil"/>
                <w:left w:val="nil"/>
                <w:bottom w:val="nil"/>
                <w:right w:val="nil"/>
                <w:between w:val="nil"/>
              </w:pBdr>
              <w:spacing w:line="276" w:lineRule="auto"/>
              <w:contextualSpacing/>
              <w:rPr>
                <w:rFonts w:ascii="Arial" w:eastAsia="Arial" w:hAnsi="Arial" w:cs="Arial"/>
                <w:highlight w:val="white"/>
              </w:rPr>
            </w:pPr>
            <w:r>
              <w:rPr>
                <w:rFonts w:ascii="Arial" w:eastAsia="Arial" w:hAnsi="Arial" w:cs="Arial"/>
                <w:highlight w:val="white"/>
              </w:rPr>
              <w:t>All students must comply with teachers' requests to shutdown the device, as teachers will not touch the device but absolutely reserve the right to ask student to shut off device.</w:t>
            </w:r>
          </w:p>
        </w:tc>
      </w:tr>
      <w:tr w:rsidR="00B46023" w14:paraId="06897506" w14:textId="77777777">
        <w:tc>
          <w:tcPr>
            <w:tcW w:w="1560" w:type="dxa"/>
          </w:tcPr>
          <w:p w14:paraId="6BED4983" w14:textId="77777777" w:rsidR="00B46023" w:rsidRDefault="00B46023">
            <w:pPr>
              <w:pBdr>
                <w:top w:val="nil"/>
                <w:left w:val="nil"/>
                <w:bottom w:val="nil"/>
                <w:right w:val="nil"/>
                <w:between w:val="nil"/>
              </w:pBdr>
              <w:rPr>
                <w:rFonts w:ascii="Arial" w:eastAsia="Arial" w:hAnsi="Arial" w:cs="Arial"/>
              </w:rPr>
            </w:pPr>
          </w:p>
        </w:tc>
        <w:tc>
          <w:tcPr>
            <w:tcW w:w="1785" w:type="dxa"/>
          </w:tcPr>
          <w:p w14:paraId="092A1BB5" w14:textId="77777777" w:rsidR="00B46023" w:rsidRDefault="00B46023">
            <w:pPr>
              <w:pBdr>
                <w:top w:val="nil"/>
                <w:left w:val="nil"/>
                <w:bottom w:val="nil"/>
                <w:right w:val="nil"/>
                <w:between w:val="nil"/>
              </w:pBdr>
              <w:rPr>
                <w:rFonts w:ascii="Arial" w:eastAsia="Arial" w:hAnsi="Arial" w:cs="Arial"/>
              </w:rPr>
            </w:pPr>
          </w:p>
        </w:tc>
        <w:tc>
          <w:tcPr>
            <w:tcW w:w="7095" w:type="dxa"/>
          </w:tcPr>
          <w:p w14:paraId="2F759EA2" w14:textId="77777777" w:rsidR="00B46023" w:rsidRDefault="000228DA">
            <w:pPr>
              <w:pBdr>
                <w:top w:val="nil"/>
                <w:left w:val="nil"/>
                <w:bottom w:val="nil"/>
                <w:right w:val="nil"/>
                <w:between w:val="nil"/>
              </w:pBdr>
              <w:jc w:val="center"/>
              <w:rPr>
                <w:rFonts w:ascii="Arial" w:eastAsia="Arial" w:hAnsi="Arial" w:cs="Arial"/>
                <w:highlight w:val="white"/>
              </w:rPr>
            </w:pPr>
            <w:r>
              <w:rPr>
                <w:rFonts w:ascii="Arial" w:eastAsia="Arial" w:hAnsi="Arial" w:cs="Arial"/>
                <w:b/>
              </w:rPr>
              <w:t>Attitude</w:t>
            </w:r>
          </w:p>
          <w:p w14:paraId="4E538950" w14:textId="77777777" w:rsidR="00B46023" w:rsidRDefault="000228DA">
            <w:pPr>
              <w:numPr>
                <w:ilvl w:val="0"/>
                <w:numId w:val="2"/>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Share your knowledge and skills with others.</w:t>
            </w:r>
          </w:p>
          <w:p w14:paraId="75C7A171" w14:textId="77777777" w:rsidR="00B46023" w:rsidRDefault="000228DA">
            <w:pPr>
              <w:numPr>
                <w:ilvl w:val="0"/>
                <w:numId w:val="2"/>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Be patient with your device and when completing tasks.</w:t>
            </w:r>
          </w:p>
        </w:tc>
      </w:tr>
      <w:tr w:rsidR="00B46023" w14:paraId="234825BF" w14:textId="77777777">
        <w:tc>
          <w:tcPr>
            <w:tcW w:w="1560" w:type="dxa"/>
          </w:tcPr>
          <w:p w14:paraId="625B1C27" w14:textId="77777777" w:rsidR="00B46023" w:rsidRDefault="00B46023">
            <w:pPr>
              <w:pBdr>
                <w:top w:val="nil"/>
                <w:left w:val="nil"/>
                <w:bottom w:val="nil"/>
                <w:right w:val="nil"/>
                <w:between w:val="nil"/>
              </w:pBdr>
              <w:rPr>
                <w:rFonts w:ascii="Arial" w:eastAsia="Arial" w:hAnsi="Arial" w:cs="Arial"/>
              </w:rPr>
            </w:pPr>
          </w:p>
        </w:tc>
        <w:tc>
          <w:tcPr>
            <w:tcW w:w="1785" w:type="dxa"/>
          </w:tcPr>
          <w:p w14:paraId="5C53EE1D" w14:textId="77777777" w:rsidR="00B46023" w:rsidRDefault="00B46023">
            <w:pPr>
              <w:pBdr>
                <w:top w:val="nil"/>
                <w:left w:val="nil"/>
                <w:bottom w:val="nil"/>
                <w:right w:val="nil"/>
                <w:between w:val="nil"/>
              </w:pBdr>
              <w:rPr>
                <w:rFonts w:ascii="Arial" w:eastAsia="Arial" w:hAnsi="Arial" w:cs="Arial"/>
              </w:rPr>
            </w:pPr>
          </w:p>
        </w:tc>
        <w:tc>
          <w:tcPr>
            <w:tcW w:w="7095" w:type="dxa"/>
          </w:tcPr>
          <w:p w14:paraId="1AE2C899" w14:textId="77777777" w:rsidR="00B46023" w:rsidRDefault="000228DA">
            <w:pPr>
              <w:pBdr>
                <w:top w:val="nil"/>
                <w:left w:val="nil"/>
                <w:bottom w:val="nil"/>
                <w:right w:val="nil"/>
                <w:between w:val="nil"/>
              </w:pBdr>
              <w:jc w:val="center"/>
              <w:rPr>
                <w:rFonts w:ascii="Arial" w:eastAsia="Arial" w:hAnsi="Arial" w:cs="Arial"/>
                <w:b/>
              </w:rPr>
            </w:pPr>
            <w:r>
              <w:rPr>
                <w:rFonts w:ascii="Arial" w:eastAsia="Arial" w:hAnsi="Arial" w:cs="Arial"/>
                <w:b/>
              </w:rPr>
              <w:t>Respect</w:t>
            </w:r>
          </w:p>
          <w:p w14:paraId="093644F1" w14:textId="77777777" w:rsidR="00B46023" w:rsidRDefault="000228DA">
            <w:pPr>
              <w:numPr>
                <w:ilvl w:val="0"/>
                <w:numId w:val="1"/>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 xml:space="preserve">Respect and protect the privacy of others. </w:t>
            </w:r>
          </w:p>
          <w:p w14:paraId="01FF7D3D" w14:textId="77777777" w:rsidR="00B46023" w:rsidRDefault="000228DA">
            <w:pPr>
              <w:numPr>
                <w:ilvl w:val="0"/>
                <w:numId w:val="1"/>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Do not take or post photographs/videos of any person on campus to public or social networking sites for personal reasons.</w:t>
            </w:r>
          </w:p>
          <w:p w14:paraId="41743CAA" w14:textId="77777777" w:rsidR="00B46023" w:rsidRDefault="000228DA">
            <w:pPr>
              <w:numPr>
                <w:ilvl w:val="0"/>
                <w:numId w:val="1"/>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Do not bring a device to school or use a site with a known virus.</w:t>
            </w:r>
          </w:p>
        </w:tc>
      </w:tr>
      <w:tr w:rsidR="00B46023" w14:paraId="4DD47634" w14:textId="77777777">
        <w:tc>
          <w:tcPr>
            <w:tcW w:w="1560" w:type="dxa"/>
          </w:tcPr>
          <w:p w14:paraId="21DCCEA8" w14:textId="77777777" w:rsidR="00B46023" w:rsidRDefault="00B46023">
            <w:pPr>
              <w:pBdr>
                <w:top w:val="nil"/>
                <w:left w:val="nil"/>
                <w:bottom w:val="nil"/>
                <w:right w:val="nil"/>
                <w:between w:val="nil"/>
              </w:pBdr>
              <w:rPr>
                <w:rFonts w:ascii="Arial" w:eastAsia="Arial" w:hAnsi="Arial" w:cs="Arial"/>
              </w:rPr>
            </w:pPr>
          </w:p>
        </w:tc>
        <w:tc>
          <w:tcPr>
            <w:tcW w:w="1785" w:type="dxa"/>
          </w:tcPr>
          <w:p w14:paraId="2EF0B456" w14:textId="77777777" w:rsidR="00B46023" w:rsidRDefault="00B46023">
            <w:pPr>
              <w:pBdr>
                <w:top w:val="nil"/>
                <w:left w:val="nil"/>
                <w:bottom w:val="nil"/>
                <w:right w:val="nil"/>
                <w:between w:val="nil"/>
              </w:pBdr>
              <w:rPr>
                <w:rFonts w:ascii="Arial" w:eastAsia="Arial" w:hAnsi="Arial" w:cs="Arial"/>
              </w:rPr>
            </w:pPr>
          </w:p>
        </w:tc>
        <w:tc>
          <w:tcPr>
            <w:tcW w:w="7095" w:type="dxa"/>
          </w:tcPr>
          <w:p w14:paraId="63430EA6" w14:textId="77777777" w:rsidR="00B46023" w:rsidRDefault="000228DA">
            <w:pPr>
              <w:pBdr>
                <w:top w:val="nil"/>
                <w:left w:val="nil"/>
                <w:bottom w:val="nil"/>
                <w:right w:val="nil"/>
                <w:between w:val="nil"/>
              </w:pBdr>
              <w:jc w:val="center"/>
              <w:rPr>
                <w:rFonts w:ascii="Arial" w:eastAsia="Arial" w:hAnsi="Arial" w:cs="Arial"/>
                <w:highlight w:val="white"/>
              </w:rPr>
            </w:pPr>
            <w:r>
              <w:rPr>
                <w:rFonts w:ascii="Arial" w:eastAsia="Arial" w:hAnsi="Arial" w:cs="Arial"/>
                <w:b/>
              </w:rPr>
              <w:t xml:space="preserve">Self Discipline </w:t>
            </w:r>
            <w:r>
              <w:rPr>
                <w:rFonts w:ascii="Arial" w:eastAsia="Arial" w:hAnsi="Arial" w:cs="Arial"/>
              </w:rPr>
              <w:t xml:space="preserve"> </w:t>
            </w:r>
          </w:p>
          <w:p w14:paraId="1E95D41E" w14:textId="77777777" w:rsidR="00B46023" w:rsidRDefault="000228DA">
            <w:pPr>
              <w:numPr>
                <w:ilvl w:val="0"/>
                <w:numId w:val="5"/>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 xml:space="preserve">Close the screen or shutdown devices immediately when asked </w:t>
            </w:r>
          </w:p>
          <w:p w14:paraId="74F74642" w14:textId="77777777" w:rsidR="00B46023" w:rsidRDefault="000228DA">
            <w:pPr>
              <w:numPr>
                <w:ilvl w:val="0"/>
                <w:numId w:val="5"/>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Use only apps, files, or internet sites approved by the teachers.</w:t>
            </w:r>
          </w:p>
          <w:p w14:paraId="4D4F3721" w14:textId="77777777" w:rsidR="00B46023" w:rsidRDefault="000228DA">
            <w:pPr>
              <w:numPr>
                <w:ilvl w:val="0"/>
                <w:numId w:val="5"/>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Do not print.</w:t>
            </w:r>
          </w:p>
          <w:p w14:paraId="7302CF37" w14:textId="77777777" w:rsidR="00B46023" w:rsidRDefault="000228DA">
            <w:pPr>
              <w:numPr>
                <w:ilvl w:val="0"/>
                <w:numId w:val="5"/>
              </w:numPr>
              <w:pBdr>
                <w:top w:val="nil"/>
                <w:left w:val="nil"/>
                <w:bottom w:val="nil"/>
                <w:right w:val="nil"/>
                <w:between w:val="nil"/>
              </w:pBdr>
              <w:contextualSpacing/>
              <w:rPr>
                <w:rFonts w:ascii="Arial" w:eastAsia="Arial" w:hAnsi="Arial" w:cs="Arial"/>
                <w:highlight w:val="white"/>
              </w:rPr>
            </w:pPr>
            <w:r>
              <w:rPr>
                <w:rFonts w:ascii="Arial" w:eastAsia="Arial" w:hAnsi="Arial" w:cs="Arial"/>
                <w:highlight w:val="white"/>
              </w:rPr>
              <w:t>No personal texting.</w:t>
            </w:r>
          </w:p>
        </w:tc>
      </w:tr>
    </w:tbl>
    <w:p w14:paraId="6AC7813B" w14:textId="77777777" w:rsidR="00B46023" w:rsidRDefault="00B46023">
      <w:pPr>
        <w:pBdr>
          <w:top w:val="nil"/>
          <w:left w:val="nil"/>
          <w:bottom w:val="nil"/>
          <w:right w:val="nil"/>
          <w:between w:val="nil"/>
        </w:pBdr>
      </w:pPr>
    </w:p>
    <w:p w14:paraId="02B59432" w14:textId="77777777" w:rsidR="00B46023" w:rsidRDefault="000228DA">
      <w:pPr>
        <w:spacing w:line="276" w:lineRule="auto"/>
        <w:rPr>
          <w:rFonts w:ascii="Arial" w:eastAsia="Arial" w:hAnsi="Arial" w:cs="Arial"/>
          <w:sz w:val="28"/>
          <w:szCs w:val="28"/>
        </w:rPr>
      </w:pPr>
      <w:r>
        <w:rPr>
          <w:rFonts w:ascii="Arial" w:eastAsia="Arial" w:hAnsi="Arial" w:cs="Arial"/>
          <w:sz w:val="28"/>
          <w:szCs w:val="28"/>
        </w:rPr>
        <w:t>I understand and will abide by the above guidelines. I further understand that any violation is unethical and may result in the loss of my network and/or device privileges as well as other disciplinary action.</w:t>
      </w:r>
    </w:p>
    <w:p w14:paraId="0B02FB0A" w14:textId="77777777" w:rsidR="00B46023" w:rsidRDefault="00B46023">
      <w:pPr>
        <w:spacing w:line="276" w:lineRule="auto"/>
        <w:rPr>
          <w:rFonts w:ascii="Arial" w:eastAsia="Arial" w:hAnsi="Arial" w:cs="Arial"/>
          <w:sz w:val="28"/>
          <w:szCs w:val="28"/>
        </w:rPr>
      </w:pPr>
    </w:p>
    <w:p w14:paraId="0C655CF2" w14:textId="77777777" w:rsidR="00B46023" w:rsidRDefault="000228DA">
      <w:pPr>
        <w:spacing w:line="276" w:lineRule="auto"/>
        <w:rPr>
          <w:rFonts w:ascii="Arial" w:eastAsia="Arial" w:hAnsi="Arial" w:cs="Arial"/>
          <w:b/>
          <w:sz w:val="28"/>
          <w:szCs w:val="28"/>
        </w:rPr>
      </w:pPr>
      <w:r>
        <w:rPr>
          <w:rFonts w:ascii="Arial" w:eastAsia="Arial" w:hAnsi="Arial" w:cs="Arial"/>
          <w:b/>
          <w:sz w:val="28"/>
          <w:szCs w:val="28"/>
        </w:rPr>
        <w:t>Student Signature</w:t>
      </w:r>
      <w:r>
        <w:rPr>
          <w:rFonts w:ascii="Arial" w:eastAsia="Arial" w:hAnsi="Arial" w:cs="Arial"/>
          <w:sz w:val="28"/>
          <w:szCs w:val="28"/>
        </w:rPr>
        <w:t xml:space="preserve">: ______________________   </w:t>
      </w:r>
      <w:r>
        <w:rPr>
          <w:rFonts w:ascii="Arial" w:eastAsia="Arial" w:hAnsi="Arial" w:cs="Arial"/>
          <w:b/>
          <w:sz w:val="28"/>
          <w:szCs w:val="28"/>
        </w:rPr>
        <w:t>Date</w:t>
      </w:r>
      <w:r>
        <w:rPr>
          <w:rFonts w:ascii="Arial" w:eastAsia="Arial" w:hAnsi="Arial" w:cs="Arial"/>
          <w:sz w:val="28"/>
          <w:szCs w:val="28"/>
        </w:rPr>
        <w:t>:  _________________</w:t>
      </w:r>
    </w:p>
    <w:p w14:paraId="27AB5DC3" w14:textId="77777777" w:rsidR="00B46023" w:rsidRDefault="000228DA">
      <w:pPr>
        <w:spacing w:line="276" w:lineRule="auto"/>
      </w:pPr>
      <w:r>
        <w:rPr>
          <w:rFonts w:ascii="Arial" w:eastAsia="Arial" w:hAnsi="Arial" w:cs="Arial"/>
          <w:b/>
          <w:sz w:val="28"/>
          <w:szCs w:val="28"/>
        </w:rPr>
        <w:t>Parent Signature</w:t>
      </w:r>
      <w:r>
        <w:rPr>
          <w:rFonts w:ascii="Arial" w:eastAsia="Arial" w:hAnsi="Arial" w:cs="Arial"/>
          <w:sz w:val="28"/>
          <w:szCs w:val="28"/>
        </w:rPr>
        <w:t xml:space="preserve">: _______________________    </w:t>
      </w:r>
      <w:r>
        <w:rPr>
          <w:rFonts w:ascii="Arial" w:eastAsia="Arial" w:hAnsi="Arial" w:cs="Arial"/>
          <w:b/>
          <w:sz w:val="28"/>
          <w:szCs w:val="28"/>
        </w:rPr>
        <w:t>Date</w:t>
      </w:r>
      <w:r>
        <w:rPr>
          <w:rFonts w:ascii="Arial" w:eastAsia="Arial" w:hAnsi="Arial" w:cs="Arial"/>
          <w:sz w:val="28"/>
          <w:szCs w:val="28"/>
        </w:rPr>
        <w:t>: _________________</w:t>
      </w:r>
    </w:p>
    <w:sectPr w:rsidR="00B46023">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291CE" w14:textId="77777777" w:rsidR="00F75C95" w:rsidRDefault="00F75C95" w:rsidP="00863FCF">
      <w:r>
        <w:separator/>
      </w:r>
    </w:p>
  </w:endnote>
  <w:endnote w:type="continuationSeparator" w:id="0">
    <w:p w14:paraId="6E90BF5A" w14:textId="77777777" w:rsidR="00F75C95" w:rsidRDefault="00F75C95" w:rsidP="0086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D2AB6" w14:textId="77777777" w:rsidR="00863FCF" w:rsidRDefault="00863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56117" w14:textId="77777777" w:rsidR="00863FCF" w:rsidRDefault="00863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928A8" w14:textId="77777777" w:rsidR="00863FCF" w:rsidRDefault="00863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46554" w14:textId="77777777" w:rsidR="00F75C95" w:rsidRDefault="00F75C95" w:rsidP="00863FCF">
      <w:r>
        <w:separator/>
      </w:r>
    </w:p>
  </w:footnote>
  <w:footnote w:type="continuationSeparator" w:id="0">
    <w:p w14:paraId="1F1A75D1" w14:textId="77777777" w:rsidR="00F75C95" w:rsidRDefault="00F75C95" w:rsidP="00863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95F7A" w14:textId="77777777" w:rsidR="00863FCF" w:rsidRDefault="00863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47E6" w14:textId="77777777" w:rsidR="00863FCF" w:rsidRDefault="00863F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F2267" w14:textId="77777777" w:rsidR="00863FCF" w:rsidRDefault="00863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E13A9"/>
    <w:multiLevelType w:val="multilevel"/>
    <w:tmpl w:val="D714A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DEE26CE"/>
    <w:multiLevelType w:val="multilevel"/>
    <w:tmpl w:val="EFD67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0C6920"/>
    <w:multiLevelType w:val="multilevel"/>
    <w:tmpl w:val="80F4A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DE237A"/>
    <w:multiLevelType w:val="multilevel"/>
    <w:tmpl w:val="7AF2F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0A66D9"/>
    <w:multiLevelType w:val="multilevel"/>
    <w:tmpl w:val="D6AC4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23"/>
    <w:rsid w:val="000228DA"/>
    <w:rsid w:val="003818B7"/>
    <w:rsid w:val="004A3229"/>
    <w:rsid w:val="0052551D"/>
    <w:rsid w:val="00863FCF"/>
    <w:rsid w:val="00B21DD0"/>
    <w:rsid w:val="00B46023"/>
    <w:rsid w:val="00F21CA7"/>
    <w:rsid w:val="00F46842"/>
    <w:rsid w:val="00F7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EE8489"/>
  <w15:docId w15:val="{FF2E12AE-FD97-AD45-A5E5-A4D238C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21C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CA7"/>
    <w:rPr>
      <w:rFonts w:ascii="Lucida Grande" w:hAnsi="Lucida Grande" w:cs="Lucida Grande"/>
      <w:sz w:val="18"/>
      <w:szCs w:val="18"/>
    </w:rPr>
  </w:style>
  <w:style w:type="paragraph" w:styleId="Header">
    <w:name w:val="header"/>
    <w:basedOn w:val="Normal"/>
    <w:link w:val="HeaderChar"/>
    <w:uiPriority w:val="99"/>
    <w:unhideWhenUsed/>
    <w:rsid w:val="00863FCF"/>
    <w:pPr>
      <w:tabs>
        <w:tab w:val="center" w:pos="4680"/>
        <w:tab w:val="right" w:pos="9360"/>
      </w:tabs>
    </w:pPr>
  </w:style>
  <w:style w:type="character" w:customStyle="1" w:styleId="HeaderChar">
    <w:name w:val="Header Char"/>
    <w:basedOn w:val="DefaultParagraphFont"/>
    <w:link w:val="Header"/>
    <w:uiPriority w:val="99"/>
    <w:rsid w:val="00863FCF"/>
  </w:style>
  <w:style w:type="paragraph" w:styleId="Footer">
    <w:name w:val="footer"/>
    <w:basedOn w:val="Normal"/>
    <w:link w:val="FooterChar"/>
    <w:uiPriority w:val="99"/>
    <w:unhideWhenUsed/>
    <w:rsid w:val="00863FCF"/>
    <w:pPr>
      <w:tabs>
        <w:tab w:val="center" w:pos="4680"/>
        <w:tab w:val="right" w:pos="9360"/>
      </w:tabs>
    </w:pPr>
  </w:style>
  <w:style w:type="character" w:customStyle="1" w:styleId="FooterChar">
    <w:name w:val="Footer Char"/>
    <w:basedOn w:val="DefaultParagraphFont"/>
    <w:link w:val="Footer"/>
    <w:uiPriority w:val="99"/>
    <w:rsid w:val="0086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mhardy3</dc:creator>
  <cp:lastModifiedBy>Briana Pelton _ Staff - HunterES</cp:lastModifiedBy>
  <cp:revision>2</cp:revision>
  <dcterms:created xsi:type="dcterms:W3CDTF">2019-07-11T18:10:00Z</dcterms:created>
  <dcterms:modified xsi:type="dcterms:W3CDTF">2019-07-11T18:10:00Z</dcterms:modified>
</cp:coreProperties>
</file>